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A6467E">
        <w:rPr>
          <w:b/>
          <w:sz w:val="32"/>
          <w:szCs w:val="32"/>
        </w:rPr>
        <w:t>Румяный картофель с травами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A6467E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A6467E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57300" cy="1852456"/>
                  <wp:effectExtent l="19050" t="0" r="0" b="0"/>
                  <wp:docPr id="6" name="Рисунок 1" descr="\\server2003\E\Айдиго_БМЦ\! Маркетинг\Новые продукты\Перчес в 2-х секционном пакете\Лицо и оборот упаковки\Румяный картофель с трава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Румяный картофель с тра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52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A6467E">
              <w:rPr>
                <w:color w:val="000000" w:themeColor="text1"/>
                <w:sz w:val="20"/>
                <w:szCs w:val="20"/>
              </w:rPr>
              <w:t>Румяный картофель с травами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A6467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Default="00634636" w:rsidP="00A6467E">
            <w:pPr>
              <w:rPr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A6467E">
              <w:rPr>
                <w:sz w:val="20"/>
                <w:szCs w:val="20"/>
              </w:rPr>
              <w:t>морковь, чеснок, соль морская, укроп, куркума, петрушка, лук-порей, сахар-песок, базилик.</w:t>
            </w:r>
          </w:p>
          <w:p w:rsidR="00A6467E" w:rsidRPr="00A6467E" w:rsidRDefault="00A6467E" w:rsidP="00A6467E">
            <w:pPr>
              <w:rPr>
                <w:sz w:val="20"/>
                <w:szCs w:val="20"/>
              </w:rPr>
            </w:pP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A6467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</w:t>
            </w:r>
            <w:r w:rsidR="00A6467E">
              <w:rPr>
                <w:color w:val="000000" w:themeColor="text1"/>
                <w:sz w:val="20"/>
                <w:szCs w:val="20"/>
              </w:rPr>
              <w:t>картофеля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271F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849DE"/>
    <w:rsid w:val="007921C4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467E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56BFD"/>
    <w:rsid w:val="00D717EA"/>
    <w:rsid w:val="00DB5B13"/>
    <w:rsid w:val="00DD022C"/>
    <w:rsid w:val="00DD4AD7"/>
    <w:rsid w:val="00E36868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12B7A21-C6B4-441C-BF5F-B7EF7E4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2474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2018-07-04T03:49:00Z</dcterms:created>
  <dcterms:modified xsi:type="dcterms:W3CDTF">2018-07-04T03:49:00Z</dcterms:modified>
</cp:coreProperties>
</file>